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color w:val="2D2D2D"/>
        </w:rPr>
        <w:t>Deom Quentin</w:t>
        <w:tab/>
        <w:tab/>
        <w:tab/>
        <w:tab/>
        <w:tab/>
        <w:tab/>
        <w:tab/>
        <w:t>Gueibe cyrielle</w:t>
      </w:r>
      <w:r>
        <w:rPr>
          <w:color w:val="2D2D2D"/>
          <w:sz w:val="18"/>
          <w:szCs w:val="18"/>
        </w:rPr>
        <w:br/>
      </w:r>
      <w:bookmarkStart w:id="0" w:name="__DdeLink__89_1227835591"/>
      <w:r>
        <w:rPr>
          <w:color w:val="2D2D2D"/>
          <w:sz w:val="18"/>
          <w:szCs w:val="18"/>
        </w:rPr>
        <w:t>Champ Colin, 48</w:t>
      </w:r>
      <w:bookmarkEnd w:id="0"/>
      <w:r>
        <w:rPr>
          <w:color w:val="2D2D2D"/>
          <w:sz w:val="18"/>
          <w:szCs w:val="18"/>
        </w:rPr>
        <w:tab/>
        <w:tab/>
        <w:tab/>
        <w:tab/>
        <w:tab/>
        <w:tab/>
        <w:tab/>
        <w:t>Le grand enclos</w:t>
        <w:br/>
        <w:t>6800 Flohimont</w:t>
        <w:tab/>
        <w:tab/>
        <w:tab/>
        <w:tab/>
        <w:tab/>
        <w:tab/>
        <w:tab/>
        <w:t>6800 Flohimont</w:t>
        <w:br/>
        <w:t>Tel: 0476/92.17.70</w:t>
        <w:br/>
        <w:t>Fax: 061/22.56.99</w:t>
        <w:tab/>
        <w:tab/>
        <w:tab/>
        <w:tab/>
        <w:tab/>
        <w:tab/>
        <w:tab/>
        <w:t>Le 27/01/2014</w:t>
        <w:br/>
        <w:t>TVA: 0846411805</w:t>
        <w:br/>
        <w:t>BE32 0688 9515 2302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96"/>
          <w:szCs w:val="96"/>
        </w:rPr>
        <w:t>DEVIS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bookmarkStart w:id="1" w:name="_GoBack"/>
      <w:bookmarkEnd w:id="1"/>
      <w:r>
        <w:rPr>
          <w:b/>
          <w:sz w:val="32"/>
          <w:szCs w:val="32"/>
        </w:rPr>
        <w:t>Objet :</w:t>
      </w:r>
    </w:p>
    <w:p>
      <w:pPr>
        <w:pStyle w:val="style0"/>
      </w:pPr>
      <w:r>
        <w:rPr/>
        <w:t>Tonte de pelouse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32"/>
          <w:szCs w:val="32"/>
        </w:rPr>
        <w:t>Description :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Tonte de pelouse et évacuation :   </w:t>
      </w:r>
    </w:p>
    <w:p>
      <w:pPr>
        <w:pStyle w:val="style0"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42"/>
        <w:gridCol w:w="1842"/>
        <w:gridCol w:w="1843"/>
        <w:gridCol w:w="1843"/>
        <w:gridCol w:w="1842"/>
      </w:tblGrid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Prix unitaire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Quantité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% TVA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Total HTVA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Total TVAC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45 €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45 €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54.45 €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libri" w:cs="Calibri" w:eastAsia="SimSun" w:hAnsi="Calibri"/>
      <w:color w:val="auto"/>
      <w:sz w:val="22"/>
      <w:szCs w:val="22"/>
      <w:lang w:bidi="ar-SA" w:eastAsia="en-US" w:val="fr-BE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2014-01-27T19:47:00.00Z</dcterms:created>
  <dc:creator>Propriétaire</dc:creator>
  <cp:lastModifiedBy>Propriétaire</cp:lastModifiedBy>
  <dcterms:modified xsi:type="dcterms:W3CDTF">2014-01-27T19:56:00.00Z</dcterms:modified>
  <cp:revision>1</cp:revision>
</cp:coreProperties>
</file>